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A38" w:rsidRDefault="003C2CF4">
      <w:pPr>
        <w:spacing w:line="580" w:lineRule="exact"/>
        <w:jc w:val="left"/>
        <w:rPr>
          <w:rFonts w:ascii="黑体" w:eastAsia="黑体" w:hAnsi="黑体" w:cs="黑体"/>
          <w:bCs/>
          <w:kern w:val="0"/>
          <w:szCs w:val="32"/>
        </w:rPr>
      </w:pPr>
      <w:r>
        <w:rPr>
          <w:rFonts w:ascii="黑体" w:eastAsia="黑体" w:hAnsi="黑体" w:cs="黑体" w:hint="eastAsia"/>
          <w:bCs/>
          <w:kern w:val="0"/>
          <w:szCs w:val="32"/>
        </w:rPr>
        <w:t>附件</w:t>
      </w:r>
      <w:r w:rsidR="009C6C1D">
        <w:rPr>
          <w:rFonts w:ascii="黑体" w:eastAsia="黑体" w:hAnsi="黑体" w:cs="黑体" w:hint="eastAsia"/>
          <w:bCs/>
          <w:kern w:val="0"/>
          <w:szCs w:val="32"/>
        </w:rPr>
        <w:t>1</w:t>
      </w:r>
      <w:bookmarkStart w:id="0" w:name="_GoBack"/>
      <w:bookmarkEnd w:id="0"/>
    </w:p>
    <w:p w:rsidR="00D42A38" w:rsidRDefault="003C2CF4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社会组织年检的结论和标准</w:t>
      </w:r>
    </w:p>
    <w:p w:rsidR="00D42A38" w:rsidRDefault="00D42A38">
      <w:pPr>
        <w:spacing w:line="580" w:lineRule="exact"/>
        <w:ind w:firstLineChars="200" w:firstLine="641"/>
        <w:jc w:val="left"/>
        <w:rPr>
          <w:rFonts w:ascii="华文仿宋" w:eastAsia="华文仿宋" w:hAnsi="华文仿宋" w:cs="华文仿宋"/>
          <w:b/>
          <w:kern w:val="0"/>
          <w:szCs w:val="32"/>
        </w:rPr>
      </w:pPr>
    </w:p>
    <w:p w:rsidR="00D42A38" w:rsidRDefault="003C2CF4">
      <w:pPr>
        <w:spacing w:line="576" w:lineRule="exact"/>
        <w:ind w:firstLineChars="200" w:firstLine="640"/>
        <w:jc w:val="left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>根据《社会团体登记管理条例》，《民</w:t>
      </w:r>
      <w:r w:rsidR="00614A12">
        <w:rPr>
          <w:rFonts w:ascii="Times New Roman" w:hAnsi="Times New Roman" w:cs="Times New Roman"/>
          <w:kern w:val="0"/>
          <w:szCs w:val="32"/>
        </w:rPr>
        <w:t>办非企业单位登记管理暂行条例》和《民办非企业单位年度检查办法》</w:t>
      </w:r>
      <w:r>
        <w:rPr>
          <w:rFonts w:ascii="Times New Roman" w:hAnsi="Times New Roman" w:cs="Times New Roman"/>
          <w:kern w:val="0"/>
          <w:szCs w:val="32"/>
        </w:rPr>
        <w:t>精神。社会组织年度检查结论分别为：合格、基本合格、不合格三种。</w:t>
      </w:r>
    </w:p>
    <w:p w:rsidR="00D42A38" w:rsidRDefault="003C2CF4">
      <w:pPr>
        <w:spacing w:line="576" w:lineRule="exact"/>
        <w:ind w:firstLineChars="200" w:firstLine="640"/>
        <w:jc w:val="left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>社会组织不得反对宪法确定的基本原则，不得危害国家的统一、安全和民族的团结，不得损害国家利益、社会公共利益。如果发现社会组织存在上述行为，年检结论不合格；构成犯罪的，依法追究刑事责任；尚不构成犯罪的，依法给予行政处罚。</w:t>
      </w:r>
    </w:p>
    <w:p w:rsidR="00D42A38" w:rsidRDefault="003C2CF4">
      <w:pPr>
        <w:spacing w:line="576" w:lineRule="exact"/>
        <w:ind w:firstLineChars="200" w:firstLine="640"/>
        <w:jc w:val="left"/>
        <w:rPr>
          <w:rFonts w:ascii="Times New Roman" w:eastAsia="黑体" w:hAnsi="Times New Roman" w:cs="Times New Roman"/>
          <w:kern w:val="0"/>
          <w:szCs w:val="32"/>
        </w:rPr>
      </w:pPr>
      <w:r>
        <w:rPr>
          <w:rFonts w:ascii="Times New Roman" w:eastAsia="黑体" w:hAnsi="Times New Roman" w:cs="Times New Roman"/>
          <w:kern w:val="0"/>
          <w:szCs w:val="32"/>
        </w:rPr>
        <w:t>一、社会团体年度检查标准</w:t>
      </w:r>
    </w:p>
    <w:p w:rsidR="00D42A38" w:rsidRDefault="003C2CF4">
      <w:pPr>
        <w:spacing w:line="576" w:lineRule="exact"/>
        <w:ind w:firstLineChars="200" w:firstLine="640"/>
        <w:jc w:val="left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>社会团体内部管理规范，严格按照章程进行内部治理和开展活动，未发现存在违反社会团体登记管理有关法规政策规定的行为，年度检查结论确定为合格。</w:t>
      </w:r>
    </w:p>
    <w:p w:rsidR="00D42A38" w:rsidRDefault="003C2CF4">
      <w:pPr>
        <w:spacing w:line="576" w:lineRule="exact"/>
        <w:ind w:firstLineChars="200" w:firstLine="640"/>
        <w:jc w:val="left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>社会团体有下列情形，情节较轻的，年度检查结论确定为基本合格；情节严重，影响恶劣的，年度检查结论确定为不合格：</w:t>
      </w:r>
    </w:p>
    <w:p w:rsidR="00D42A38" w:rsidRDefault="003C2CF4">
      <w:pPr>
        <w:spacing w:line="576" w:lineRule="exact"/>
        <w:ind w:firstLineChars="200" w:firstLine="640"/>
        <w:jc w:val="left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>1.</w:t>
      </w:r>
      <w:r>
        <w:rPr>
          <w:rFonts w:ascii="Times New Roman" w:hAnsi="Times New Roman" w:cs="Times New Roman"/>
          <w:kern w:val="0"/>
          <w:szCs w:val="32"/>
        </w:rPr>
        <w:t>应建未建党组织的；</w:t>
      </w:r>
    </w:p>
    <w:p w:rsidR="00D42A38" w:rsidRDefault="003C2CF4">
      <w:pPr>
        <w:spacing w:line="576" w:lineRule="exact"/>
        <w:ind w:firstLineChars="200" w:firstLine="640"/>
        <w:jc w:val="left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>2.</w:t>
      </w:r>
      <w:r>
        <w:rPr>
          <w:rFonts w:ascii="Times New Roman" w:hAnsi="Times New Roman" w:cs="Times New Roman"/>
          <w:kern w:val="0"/>
          <w:szCs w:val="32"/>
        </w:rPr>
        <w:t>未按照规定办理变更登记备案手续或章程核准的；</w:t>
      </w:r>
    </w:p>
    <w:p w:rsidR="00D42A38" w:rsidRDefault="003C2CF4">
      <w:pPr>
        <w:spacing w:line="576" w:lineRule="exact"/>
        <w:ind w:firstLineChars="200" w:firstLine="640"/>
        <w:jc w:val="left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>3.201</w:t>
      </w:r>
      <w:r w:rsidR="00614A12">
        <w:rPr>
          <w:rFonts w:ascii="Times New Roman" w:hAnsi="Times New Roman" w:cs="Times New Roman" w:hint="eastAsia"/>
          <w:kern w:val="0"/>
          <w:szCs w:val="32"/>
        </w:rPr>
        <w:t>9</w:t>
      </w:r>
      <w:r>
        <w:rPr>
          <w:rFonts w:ascii="Times New Roman" w:hAnsi="Times New Roman" w:cs="Times New Roman"/>
          <w:kern w:val="0"/>
          <w:szCs w:val="32"/>
        </w:rPr>
        <w:t>年度未按照章程规定召开会员</w:t>
      </w:r>
      <w:r>
        <w:rPr>
          <w:rFonts w:ascii="Times New Roman" w:hAnsi="Times New Roman" w:cs="Times New Roman"/>
          <w:kern w:val="0"/>
          <w:szCs w:val="32"/>
        </w:rPr>
        <w:t>(</w:t>
      </w:r>
      <w:r>
        <w:rPr>
          <w:rFonts w:ascii="Times New Roman" w:hAnsi="Times New Roman" w:cs="Times New Roman"/>
          <w:kern w:val="0"/>
          <w:szCs w:val="32"/>
        </w:rPr>
        <w:t>代表</w:t>
      </w:r>
      <w:r>
        <w:rPr>
          <w:rFonts w:ascii="Times New Roman" w:hAnsi="Times New Roman" w:cs="Times New Roman"/>
          <w:kern w:val="0"/>
          <w:szCs w:val="32"/>
        </w:rPr>
        <w:t>)</w:t>
      </w:r>
      <w:r>
        <w:rPr>
          <w:rFonts w:ascii="Times New Roman" w:hAnsi="Times New Roman" w:cs="Times New Roman"/>
          <w:kern w:val="0"/>
          <w:szCs w:val="32"/>
        </w:rPr>
        <w:t>大会、理事会、常务理事会的；</w:t>
      </w:r>
    </w:p>
    <w:p w:rsidR="00D42A38" w:rsidRDefault="003C2CF4">
      <w:pPr>
        <w:spacing w:line="576" w:lineRule="exact"/>
        <w:ind w:firstLineChars="200" w:firstLine="640"/>
        <w:jc w:val="left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>4.</w:t>
      </w:r>
      <w:r>
        <w:rPr>
          <w:rFonts w:ascii="Times New Roman" w:hAnsi="Times New Roman" w:cs="Times New Roman"/>
          <w:kern w:val="0"/>
          <w:szCs w:val="32"/>
        </w:rPr>
        <w:t>无特殊情况，未按照章程规定按期换届的；</w:t>
      </w:r>
    </w:p>
    <w:p w:rsidR="00D42A38" w:rsidRDefault="003C2CF4">
      <w:pPr>
        <w:spacing w:line="576" w:lineRule="exact"/>
        <w:ind w:firstLineChars="200" w:firstLine="640"/>
        <w:jc w:val="left"/>
        <w:rPr>
          <w:rFonts w:ascii="Times New Roman" w:hAnsi="Times New Roman" w:cs="Times New Roman"/>
          <w:kern w:val="0"/>
          <w:szCs w:val="32"/>
          <w:lang w:val="zh-CN"/>
        </w:rPr>
      </w:pPr>
      <w:r>
        <w:rPr>
          <w:rFonts w:ascii="Times New Roman" w:hAnsi="Times New Roman" w:cs="Times New Roman"/>
          <w:kern w:val="0"/>
          <w:szCs w:val="32"/>
        </w:rPr>
        <w:lastRenderedPageBreak/>
        <w:t>5.</w:t>
      </w:r>
      <w:r>
        <w:rPr>
          <w:rFonts w:ascii="Times New Roman" w:hAnsi="Times New Roman" w:cs="Times New Roman"/>
          <w:kern w:val="0"/>
          <w:szCs w:val="32"/>
        </w:rPr>
        <w:t>未经登记管理机关批准，负责人超龄、</w:t>
      </w:r>
      <w:proofErr w:type="gramStart"/>
      <w:r>
        <w:rPr>
          <w:rFonts w:ascii="Times New Roman" w:hAnsi="Times New Roman" w:cs="Times New Roman"/>
          <w:kern w:val="0"/>
          <w:szCs w:val="32"/>
        </w:rPr>
        <w:t>超届任职</w:t>
      </w:r>
      <w:proofErr w:type="gramEnd"/>
      <w:r>
        <w:rPr>
          <w:rFonts w:ascii="Times New Roman" w:hAnsi="Times New Roman" w:cs="Times New Roman"/>
          <w:kern w:val="0"/>
          <w:szCs w:val="32"/>
        </w:rPr>
        <w:t>的；</w:t>
      </w:r>
    </w:p>
    <w:p w:rsidR="00D42A38" w:rsidRDefault="003C2CF4">
      <w:pPr>
        <w:spacing w:line="576" w:lineRule="exact"/>
        <w:ind w:firstLineChars="200" w:firstLine="640"/>
        <w:jc w:val="left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>6.201</w:t>
      </w:r>
      <w:r w:rsidR="00614A12">
        <w:rPr>
          <w:rFonts w:ascii="Times New Roman" w:hAnsi="Times New Roman" w:cs="Times New Roman" w:hint="eastAsia"/>
          <w:kern w:val="0"/>
          <w:szCs w:val="32"/>
        </w:rPr>
        <w:t>9</w:t>
      </w:r>
      <w:r>
        <w:rPr>
          <w:rFonts w:ascii="Times New Roman" w:hAnsi="Times New Roman" w:cs="Times New Roman"/>
          <w:kern w:val="0"/>
          <w:szCs w:val="32"/>
        </w:rPr>
        <w:t>年度未正常开展业务活动的；</w:t>
      </w:r>
      <w:r>
        <w:rPr>
          <w:rFonts w:ascii="Times New Roman" w:hAnsi="Times New Roman" w:cs="Times New Roman"/>
          <w:kern w:val="0"/>
          <w:szCs w:val="32"/>
        </w:rPr>
        <w:t xml:space="preserve"> </w:t>
      </w:r>
    </w:p>
    <w:p w:rsidR="00D42A38" w:rsidRDefault="003C2CF4">
      <w:pPr>
        <w:spacing w:line="576" w:lineRule="exact"/>
        <w:ind w:firstLineChars="200" w:firstLine="640"/>
        <w:jc w:val="left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>7.</w:t>
      </w:r>
      <w:r>
        <w:rPr>
          <w:rFonts w:ascii="Times New Roman" w:hAnsi="Times New Roman" w:cs="Times New Roman"/>
          <w:kern w:val="0"/>
          <w:szCs w:val="32"/>
        </w:rPr>
        <w:t>分支机构、代表机构设立或管理不符合规定的；</w:t>
      </w:r>
    </w:p>
    <w:p w:rsidR="00D42A38" w:rsidRDefault="003C2CF4">
      <w:pPr>
        <w:spacing w:line="576" w:lineRule="exact"/>
        <w:ind w:firstLineChars="200" w:firstLine="640"/>
        <w:jc w:val="left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>8.</w:t>
      </w:r>
      <w:r>
        <w:rPr>
          <w:rFonts w:ascii="Times New Roman" w:hAnsi="Times New Roman" w:cs="Times New Roman"/>
          <w:kern w:val="0"/>
          <w:szCs w:val="32"/>
        </w:rPr>
        <w:t>制定或者修改会费标准不符合规定的；</w:t>
      </w:r>
    </w:p>
    <w:p w:rsidR="00D42A38" w:rsidRDefault="003C2CF4">
      <w:pPr>
        <w:spacing w:line="576" w:lineRule="exact"/>
        <w:ind w:firstLineChars="200" w:firstLine="640"/>
        <w:jc w:val="left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>9.</w:t>
      </w:r>
      <w:r>
        <w:rPr>
          <w:rFonts w:ascii="Times New Roman" w:hAnsi="Times New Roman" w:cs="Times New Roman"/>
          <w:kern w:val="0"/>
          <w:szCs w:val="32"/>
        </w:rPr>
        <w:t>存在违法违规收费行为的；</w:t>
      </w:r>
    </w:p>
    <w:p w:rsidR="00D42A38" w:rsidRDefault="003C2CF4">
      <w:pPr>
        <w:spacing w:line="576" w:lineRule="exact"/>
        <w:ind w:firstLineChars="200" w:firstLine="640"/>
        <w:jc w:val="left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>10.</w:t>
      </w:r>
      <w:r>
        <w:rPr>
          <w:rFonts w:ascii="Times New Roman" w:hAnsi="Times New Roman" w:cs="Times New Roman"/>
          <w:kern w:val="0"/>
          <w:szCs w:val="32"/>
        </w:rPr>
        <w:t>财务管理或资金、资产使用存在违规情形的；</w:t>
      </w:r>
    </w:p>
    <w:p w:rsidR="00D42A38" w:rsidRDefault="003C2CF4">
      <w:pPr>
        <w:spacing w:line="576" w:lineRule="exact"/>
        <w:ind w:firstLineChars="200" w:firstLine="640"/>
        <w:jc w:val="left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>11.</w:t>
      </w:r>
      <w:r>
        <w:rPr>
          <w:rFonts w:ascii="Times New Roman" w:hAnsi="Times New Roman" w:cs="Times New Roman"/>
          <w:kern w:val="0"/>
          <w:szCs w:val="32"/>
        </w:rPr>
        <w:t>违反规定举办评比达标表彰项目的；</w:t>
      </w:r>
    </w:p>
    <w:p w:rsidR="00D42A38" w:rsidRDefault="003C2CF4">
      <w:pPr>
        <w:spacing w:line="576" w:lineRule="exact"/>
        <w:ind w:firstLineChars="200" w:firstLine="640"/>
        <w:jc w:val="left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>12.</w:t>
      </w:r>
      <w:r>
        <w:rPr>
          <w:rFonts w:ascii="Times New Roman" w:hAnsi="Times New Roman" w:cs="Times New Roman"/>
          <w:kern w:val="0"/>
          <w:szCs w:val="32"/>
        </w:rPr>
        <w:t>不具备法律规定社会团体法人基本条件的；</w:t>
      </w:r>
    </w:p>
    <w:p w:rsidR="00D42A38" w:rsidRDefault="003C2CF4">
      <w:pPr>
        <w:spacing w:line="576" w:lineRule="exact"/>
        <w:ind w:firstLineChars="200" w:firstLine="640"/>
        <w:jc w:val="left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>13.</w:t>
      </w:r>
      <w:r>
        <w:rPr>
          <w:rFonts w:ascii="Times New Roman" w:hAnsi="Times New Roman" w:cs="Times New Roman"/>
          <w:kern w:val="0"/>
          <w:szCs w:val="32"/>
        </w:rPr>
        <w:t>年度工作报告书隐瞒真实情况，弄虚作假的；</w:t>
      </w:r>
    </w:p>
    <w:p w:rsidR="00D42A38" w:rsidRDefault="003C2CF4">
      <w:pPr>
        <w:spacing w:line="576" w:lineRule="exact"/>
        <w:ind w:firstLineChars="200" w:firstLine="640"/>
        <w:jc w:val="left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>14.</w:t>
      </w:r>
      <w:r>
        <w:rPr>
          <w:rFonts w:ascii="Times New Roman" w:hAnsi="Times New Roman" w:cs="Times New Roman"/>
          <w:kern w:val="0"/>
          <w:szCs w:val="32"/>
        </w:rPr>
        <w:t>未按时报送符合要求的年检材料的；</w:t>
      </w:r>
    </w:p>
    <w:p w:rsidR="00D42A38" w:rsidRDefault="003C2CF4">
      <w:pPr>
        <w:spacing w:line="576" w:lineRule="exact"/>
        <w:ind w:firstLineChars="200" w:firstLine="640"/>
        <w:jc w:val="left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>15.</w:t>
      </w:r>
      <w:r>
        <w:rPr>
          <w:rFonts w:ascii="Times New Roman" w:hAnsi="Times New Roman" w:cs="Times New Roman"/>
          <w:kern w:val="0"/>
          <w:szCs w:val="32"/>
        </w:rPr>
        <w:t>拒不接受或者不按照规定接受登记管理机关监督检查的；</w:t>
      </w:r>
    </w:p>
    <w:p w:rsidR="00D42A38" w:rsidRDefault="003C2CF4">
      <w:pPr>
        <w:spacing w:line="576" w:lineRule="exact"/>
        <w:ind w:firstLineChars="200" w:firstLine="640"/>
        <w:jc w:val="left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>16.</w:t>
      </w:r>
      <w:r>
        <w:rPr>
          <w:rFonts w:ascii="Times New Roman" w:hAnsi="Times New Roman" w:cs="Times New Roman"/>
          <w:kern w:val="0"/>
          <w:szCs w:val="32"/>
        </w:rPr>
        <w:t>受到相关部门通报批评或处罚的；</w:t>
      </w:r>
    </w:p>
    <w:p w:rsidR="00D42A38" w:rsidRDefault="003C2CF4">
      <w:pPr>
        <w:spacing w:line="576" w:lineRule="exact"/>
        <w:ind w:firstLineChars="200" w:firstLine="640"/>
        <w:jc w:val="left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>17.</w:t>
      </w:r>
      <w:r>
        <w:rPr>
          <w:rFonts w:ascii="Times New Roman" w:hAnsi="Times New Roman" w:cs="Times New Roman"/>
          <w:kern w:val="0"/>
          <w:szCs w:val="32"/>
        </w:rPr>
        <w:t>其他违反国家法律法规政策规定和社会团体章程行为的。</w:t>
      </w:r>
    </w:p>
    <w:p w:rsidR="00D42A38" w:rsidRDefault="003C2CF4">
      <w:pPr>
        <w:spacing w:line="576" w:lineRule="exact"/>
        <w:ind w:firstLineChars="200" w:firstLine="640"/>
        <w:jc w:val="left"/>
        <w:rPr>
          <w:rFonts w:ascii="Times New Roman" w:eastAsia="黑体" w:hAnsi="Times New Roman" w:cs="Times New Roman"/>
          <w:kern w:val="0"/>
          <w:szCs w:val="32"/>
        </w:rPr>
      </w:pPr>
      <w:r>
        <w:rPr>
          <w:rFonts w:ascii="Times New Roman" w:eastAsia="黑体" w:hAnsi="Times New Roman" w:cs="Times New Roman"/>
          <w:kern w:val="0"/>
          <w:szCs w:val="32"/>
        </w:rPr>
        <w:t>二、民办非企业单位年度检查标准</w:t>
      </w:r>
    </w:p>
    <w:p w:rsidR="00D42A38" w:rsidRDefault="003C2CF4">
      <w:pPr>
        <w:spacing w:line="576" w:lineRule="exact"/>
        <w:ind w:firstLineChars="200" w:firstLine="640"/>
        <w:jc w:val="left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>民办非企业单位在</w:t>
      </w:r>
      <w:r>
        <w:rPr>
          <w:rFonts w:ascii="Times New Roman" w:hAnsi="Times New Roman" w:cs="Times New Roman"/>
          <w:kern w:val="0"/>
          <w:szCs w:val="32"/>
        </w:rPr>
        <w:t>201</w:t>
      </w:r>
      <w:r w:rsidR="00614A12">
        <w:rPr>
          <w:rFonts w:ascii="Times New Roman" w:hAnsi="Times New Roman" w:cs="Times New Roman" w:hint="eastAsia"/>
          <w:kern w:val="0"/>
          <w:szCs w:val="32"/>
        </w:rPr>
        <w:t>9</w:t>
      </w:r>
      <w:r>
        <w:rPr>
          <w:rFonts w:ascii="Times New Roman" w:hAnsi="Times New Roman" w:cs="Times New Roman"/>
          <w:kern w:val="0"/>
          <w:szCs w:val="32"/>
        </w:rPr>
        <w:t>年度遵守民办非企业单位登记管理法规，按照章程开展活动，无违法行为的，年检结论确定为</w:t>
      </w:r>
      <w:r>
        <w:rPr>
          <w:rFonts w:ascii="Times New Roman" w:hAnsi="Times New Roman" w:cs="Times New Roman"/>
          <w:kern w:val="0"/>
          <w:szCs w:val="32"/>
        </w:rPr>
        <w:t>“</w:t>
      </w:r>
      <w:r>
        <w:rPr>
          <w:rFonts w:ascii="Times New Roman" w:hAnsi="Times New Roman" w:cs="Times New Roman"/>
          <w:kern w:val="0"/>
          <w:szCs w:val="32"/>
        </w:rPr>
        <w:t>合格</w:t>
      </w:r>
      <w:r>
        <w:rPr>
          <w:rFonts w:ascii="Times New Roman" w:hAnsi="Times New Roman" w:cs="Times New Roman"/>
          <w:kern w:val="0"/>
          <w:szCs w:val="32"/>
        </w:rPr>
        <w:t>”</w:t>
      </w:r>
      <w:r>
        <w:rPr>
          <w:rFonts w:ascii="Times New Roman" w:hAnsi="Times New Roman" w:cs="Times New Roman"/>
          <w:kern w:val="0"/>
          <w:szCs w:val="32"/>
        </w:rPr>
        <w:t>。</w:t>
      </w:r>
      <w:r>
        <w:rPr>
          <w:rFonts w:ascii="Times New Roman" w:hAnsi="Times New Roman" w:cs="Times New Roman"/>
          <w:kern w:val="0"/>
          <w:szCs w:val="32"/>
        </w:rPr>
        <w:t xml:space="preserve"> </w:t>
      </w:r>
    </w:p>
    <w:p w:rsidR="00D42A38" w:rsidRDefault="003C2CF4">
      <w:pPr>
        <w:spacing w:line="576" w:lineRule="exact"/>
        <w:ind w:firstLineChars="200" w:firstLine="640"/>
        <w:jc w:val="left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>民办非企业单位有下列违反《民办非企业单位登记管理暂行条例》等规定的情形之一，由登记管理机关责令改正，情节轻微的，确定为年检</w:t>
      </w:r>
      <w:r>
        <w:rPr>
          <w:rFonts w:ascii="Times New Roman" w:hAnsi="Times New Roman" w:cs="Times New Roman"/>
          <w:kern w:val="0"/>
          <w:szCs w:val="32"/>
        </w:rPr>
        <w:t>“</w:t>
      </w:r>
      <w:r>
        <w:rPr>
          <w:rFonts w:ascii="Times New Roman" w:hAnsi="Times New Roman" w:cs="Times New Roman"/>
          <w:kern w:val="0"/>
          <w:szCs w:val="32"/>
        </w:rPr>
        <w:t>基本合格</w:t>
      </w:r>
      <w:r>
        <w:rPr>
          <w:rFonts w:ascii="Times New Roman" w:hAnsi="Times New Roman" w:cs="Times New Roman"/>
          <w:kern w:val="0"/>
          <w:szCs w:val="32"/>
        </w:rPr>
        <w:t>”</w:t>
      </w:r>
      <w:r>
        <w:rPr>
          <w:rFonts w:ascii="Times New Roman" w:hAnsi="Times New Roman" w:cs="Times New Roman"/>
          <w:kern w:val="0"/>
          <w:szCs w:val="32"/>
        </w:rPr>
        <w:t>；情节严重的，确定为年检</w:t>
      </w:r>
      <w:r>
        <w:rPr>
          <w:rFonts w:ascii="Times New Roman" w:hAnsi="Times New Roman" w:cs="Times New Roman"/>
          <w:kern w:val="0"/>
          <w:szCs w:val="32"/>
        </w:rPr>
        <w:t>“</w:t>
      </w:r>
      <w:r>
        <w:rPr>
          <w:rFonts w:ascii="Times New Roman" w:hAnsi="Times New Roman" w:cs="Times New Roman"/>
          <w:kern w:val="0"/>
          <w:szCs w:val="32"/>
        </w:rPr>
        <w:t>不合格</w:t>
      </w:r>
      <w:r>
        <w:rPr>
          <w:rFonts w:ascii="Times New Roman" w:hAnsi="Times New Roman" w:cs="Times New Roman"/>
          <w:kern w:val="0"/>
          <w:szCs w:val="32"/>
        </w:rPr>
        <w:t>”</w:t>
      </w:r>
      <w:r>
        <w:rPr>
          <w:rFonts w:ascii="Times New Roman" w:hAnsi="Times New Roman" w:cs="Times New Roman"/>
          <w:kern w:val="0"/>
          <w:szCs w:val="32"/>
        </w:rPr>
        <w:t>：</w:t>
      </w:r>
      <w:r>
        <w:rPr>
          <w:rFonts w:ascii="Times New Roman" w:hAnsi="Times New Roman" w:cs="Times New Roman"/>
          <w:kern w:val="0"/>
          <w:szCs w:val="32"/>
        </w:rPr>
        <w:t xml:space="preserve"> </w:t>
      </w:r>
    </w:p>
    <w:p w:rsidR="00D42A38" w:rsidRDefault="003C2CF4">
      <w:pPr>
        <w:spacing w:line="576" w:lineRule="exact"/>
        <w:ind w:firstLineChars="200" w:firstLine="640"/>
        <w:jc w:val="left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>1.</w:t>
      </w:r>
      <w:r>
        <w:rPr>
          <w:rFonts w:ascii="Times New Roman" w:hAnsi="Times New Roman" w:cs="Times New Roman"/>
          <w:kern w:val="0"/>
          <w:szCs w:val="32"/>
        </w:rPr>
        <w:t>违反国家法律、法规和有关政策规定的；</w:t>
      </w:r>
      <w:r>
        <w:rPr>
          <w:rFonts w:ascii="Times New Roman" w:hAnsi="Times New Roman" w:cs="Times New Roman"/>
          <w:kern w:val="0"/>
          <w:szCs w:val="32"/>
        </w:rPr>
        <w:t xml:space="preserve"> </w:t>
      </w:r>
    </w:p>
    <w:p w:rsidR="00D42A38" w:rsidRDefault="003C2CF4">
      <w:pPr>
        <w:spacing w:line="576" w:lineRule="exact"/>
        <w:ind w:firstLineChars="200" w:firstLine="640"/>
        <w:jc w:val="left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>2.</w:t>
      </w:r>
      <w:r>
        <w:rPr>
          <w:rFonts w:ascii="Times New Roman" w:hAnsi="Times New Roman" w:cs="Times New Roman"/>
          <w:kern w:val="0"/>
          <w:szCs w:val="32"/>
        </w:rPr>
        <w:t>违反规定使用登记证书、印章或者财务凭证的；</w:t>
      </w:r>
      <w:r>
        <w:rPr>
          <w:rFonts w:ascii="Times New Roman" w:hAnsi="Times New Roman" w:cs="Times New Roman"/>
          <w:kern w:val="0"/>
          <w:szCs w:val="32"/>
        </w:rPr>
        <w:t xml:space="preserve"> </w:t>
      </w:r>
    </w:p>
    <w:p w:rsidR="00D42A38" w:rsidRDefault="003C2CF4">
      <w:pPr>
        <w:spacing w:line="576" w:lineRule="exact"/>
        <w:ind w:firstLineChars="200" w:firstLine="640"/>
        <w:jc w:val="left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lastRenderedPageBreak/>
        <w:t>3.</w:t>
      </w:r>
      <w:r>
        <w:rPr>
          <w:rFonts w:ascii="Times New Roman" w:hAnsi="Times New Roman" w:cs="Times New Roman"/>
          <w:kern w:val="0"/>
          <w:szCs w:val="32"/>
        </w:rPr>
        <w:t>本年度未开展业务活动，或者不按照章程的规定进行活动的；</w:t>
      </w:r>
      <w:r>
        <w:rPr>
          <w:rFonts w:ascii="Times New Roman" w:hAnsi="Times New Roman" w:cs="Times New Roman"/>
          <w:kern w:val="0"/>
          <w:szCs w:val="32"/>
        </w:rPr>
        <w:t xml:space="preserve"> </w:t>
      </w:r>
    </w:p>
    <w:p w:rsidR="00D42A38" w:rsidRDefault="003C2CF4">
      <w:pPr>
        <w:spacing w:line="576" w:lineRule="exact"/>
        <w:ind w:firstLineChars="200" w:firstLine="640"/>
        <w:jc w:val="left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>4.</w:t>
      </w:r>
      <w:r>
        <w:rPr>
          <w:rFonts w:ascii="Times New Roman" w:hAnsi="Times New Roman" w:cs="Times New Roman"/>
          <w:kern w:val="0"/>
          <w:szCs w:val="32"/>
        </w:rPr>
        <w:t>无固定住所或必要的活动场所的；</w:t>
      </w:r>
      <w:r>
        <w:rPr>
          <w:rFonts w:ascii="Times New Roman" w:hAnsi="Times New Roman" w:cs="Times New Roman"/>
          <w:kern w:val="0"/>
          <w:szCs w:val="32"/>
        </w:rPr>
        <w:t xml:space="preserve"> </w:t>
      </w:r>
    </w:p>
    <w:p w:rsidR="00D42A38" w:rsidRDefault="003C2CF4">
      <w:pPr>
        <w:spacing w:line="576" w:lineRule="exact"/>
        <w:ind w:firstLineChars="200" w:firstLine="640"/>
        <w:jc w:val="left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>5.</w:t>
      </w:r>
      <w:r>
        <w:rPr>
          <w:rFonts w:ascii="Times New Roman" w:hAnsi="Times New Roman" w:cs="Times New Roman"/>
          <w:kern w:val="0"/>
          <w:szCs w:val="32"/>
        </w:rPr>
        <w:t>内部管理混乱，不能正常开展活动的；</w:t>
      </w:r>
      <w:r>
        <w:rPr>
          <w:rFonts w:ascii="Times New Roman" w:hAnsi="Times New Roman" w:cs="Times New Roman"/>
          <w:kern w:val="0"/>
          <w:szCs w:val="32"/>
        </w:rPr>
        <w:t xml:space="preserve"> </w:t>
      </w:r>
    </w:p>
    <w:p w:rsidR="00D42A38" w:rsidRDefault="003C2CF4">
      <w:pPr>
        <w:spacing w:line="576" w:lineRule="exact"/>
        <w:ind w:firstLineChars="200" w:firstLine="640"/>
        <w:jc w:val="left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>6.</w:t>
      </w:r>
      <w:r>
        <w:rPr>
          <w:rFonts w:ascii="Times New Roman" w:hAnsi="Times New Roman" w:cs="Times New Roman"/>
          <w:kern w:val="0"/>
          <w:szCs w:val="32"/>
        </w:rPr>
        <w:t>拒不接受或者不按照规定接受登记管理机关监督检查或年检的；</w:t>
      </w:r>
      <w:r>
        <w:rPr>
          <w:rFonts w:ascii="Times New Roman" w:hAnsi="Times New Roman" w:cs="Times New Roman"/>
          <w:kern w:val="0"/>
          <w:szCs w:val="32"/>
        </w:rPr>
        <w:t xml:space="preserve"> </w:t>
      </w:r>
    </w:p>
    <w:p w:rsidR="00D42A38" w:rsidRDefault="003C2CF4">
      <w:pPr>
        <w:spacing w:line="576" w:lineRule="exact"/>
        <w:ind w:firstLineChars="200" w:firstLine="640"/>
        <w:jc w:val="left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>7.</w:t>
      </w:r>
      <w:r>
        <w:rPr>
          <w:rFonts w:ascii="Times New Roman" w:hAnsi="Times New Roman" w:cs="Times New Roman"/>
          <w:kern w:val="0"/>
          <w:szCs w:val="32"/>
        </w:rPr>
        <w:t>不按照规定办理变更登记，修改章程未按规定核准备案的；</w:t>
      </w:r>
      <w:r>
        <w:rPr>
          <w:rFonts w:ascii="Times New Roman" w:hAnsi="Times New Roman" w:cs="Times New Roman"/>
          <w:kern w:val="0"/>
          <w:szCs w:val="32"/>
        </w:rPr>
        <w:t xml:space="preserve"> </w:t>
      </w:r>
    </w:p>
    <w:p w:rsidR="00D42A38" w:rsidRDefault="003C2CF4">
      <w:pPr>
        <w:spacing w:line="576" w:lineRule="exact"/>
        <w:ind w:firstLineChars="200" w:firstLine="640"/>
        <w:jc w:val="left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>8.</w:t>
      </w:r>
      <w:r>
        <w:rPr>
          <w:rFonts w:ascii="Times New Roman" w:hAnsi="Times New Roman" w:cs="Times New Roman"/>
          <w:kern w:val="0"/>
          <w:szCs w:val="32"/>
        </w:rPr>
        <w:t>设立分支机构的；</w:t>
      </w:r>
      <w:r>
        <w:rPr>
          <w:rFonts w:ascii="Times New Roman" w:hAnsi="Times New Roman" w:cs="Times New Roman"/>
          <w:kern w:val="0"/>
          <w:szCs w:val="32"/>
        </w:rPr>
        <w:t xml:space="preserve"> </w:t>
      </w:r>
    </w:p>
    <w:p w:rsidR="00D42A38" w:rsidRDefault="003C2CF4">
      <w:pPr>
        <w:spacing w:line="576" w:lineRule="exact"/>
        <w:ind w:firstLineChars="200" w:firstLine="640"/>
        <w:jc w:val="left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>9.</w:t>
      </w:r>
      <w:r>
        <w:rPr>
          <w:rFonts w:ascii="Times New Roman" w:hAnsi="Times New Roman" w:cs="Times New Roman"/>
          <w:kern w:val="0"/>
          <w:szCs w:val="32"/>
        </w:rPr>
        <w:t>财务制度不健全，资金来源和使用违反有关规定的；</w:t>
      </w:r>
      <w:r>
        <w:rPr>
          <w:rFonts w:ascii="Times New Roman" w:hAnsi="Times New Roman" w:cs="Times New Roman"/>
          <w:kern w:val="0"/>
          <w:szCs w:val="32"/>
        </w:rPr>
        <w:t xml:space="preserve"> </w:t>
      </w:r>
    </w:p>
    <w:p w:rsidR="00D42A38" w:rsidRDefault="003C2CF4">
      <w:pPr>
        <w:spacing w:line="576" w:lineRule="exact"/>
        <w:ind w:firstLineChars="200" w:firstLine="640"/>
        <w:jc w:val="left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>10.</w:t>
      </w:r>
      <w:r>
        <w:rPr>
          <w:rFonts w:ascii="Times New Roman" w:hAnsi="Times New Roman" w:cs="Times New Roman"/>
          <w:kern w:val="0"/>
          <w:szCs w:val="32"/>
        </w:rPr>
        <w:t>现有净资产低于国家有关行业主管部门规定的最低标准的；</w:t>
      </w:r>
      <w:r>
        <w:rPr>
          <w:rFonts w:ascii="Times New Roman" w:hAnsi="Times New Roman" w:cs="Times New Roman"/>
          <w:kern w:val="0"/>
          <w:szCs w:val="32"/>
        </w:rPr>
        <w:t xml:space="preserve"> </w:t>
      </w:r>
    </w:p>
    <w:p w:rsidR="00D42A38" w:rsidRDefault="003C2CF4">
      <w:pPr>
        <w:spacing w:line="576" w:lineRule="exact"/>
        <w:ind w:firstLineChars="200" w:firstLine="640"/>
        <w:jc w:val="left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>11.</w:t>
      </w:r>
      <w:r>
        <w:rPr>
          <w:rFonts w:ascii="Times New Roman" w:hAnsi="Times New Roman" w:cs="Times New Roman"/>
          <w:kern w:val="0"/>
          <w:szCs w:val="32"/>
        </w:rPr>
        <w:t>侵占、私分、挪用民办非企业单位的资产或者所接受的捐赠、资助的；</w:t>
      </w:r>
      <w:r>
        <w:rPr>
          <w:rFonts w:ascii="Times New Roman" w:hAnsi="Times New Roman" w:cs="Times New Roman"/>
          <w:kern w:val="0"/>
          <w:szCs w:val="32"/>
        </w:rPr>
        <w:t xml:space="preserve"> </w:t>
      </w:r>
    </w:p>
    <w:p w:rsidR="00D42A38" w:rsidRDefault="003C2CF4">
      <w:pPr>
        <w:spacing w:line="576" w:lineRule="exact"/>
        <w:ind w:firstLineChars="200" w:firstLine="640"/>
        <w:jc w:val="left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>12.</w:t>
      </w:r>
      <w:r>
        <w:rPr>
          <w:rFonts w:ascii="Times New Roman" w:hAnsi="Times New Roman" w:cs="Times New Roman"/>
          <w:kern w:val="0"/>
          <w:szCs w:val="32"/>
        </w:rPr>
        <w:t>违反国家有关规定收取费用、筹集资金或者接受使用捐赠、资助的；</w:t>
      </w:r>
      <w:r>
        <w:rPr>
          <w:rFonts w:ascii="Times New Roman" w:hAnsi="Times New Roman" w:cs="Times New Roman"/>
          <w:kern w:val="0"/>
          <w:szCs w:val="32"/>
        </w:rPr>
        <w:t xml:space="preserve"> </w:t>
      </w:r>
    </w:p>
    <w:p w:rsidR="00D42A38" w:rsidRDefault="003C2CF4">
      <w:pPr>
        <w:spacing w:line="576" w:lineRule="exact"/>
        <w:ind w:firstLineChars="200" w:firstLine="640"/>
        <w:jc w:val="left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>13.</w:t>
      </w:r>
      <w:r>
        <w:rPr>
          <w:rFonts w:ascii="Times New Roman" w:hAnsi="Times New Roman" w:cs="Times New Roman"/>
          <w:kern w:val="0"/>
          <w:szCs w:val="32"/>
        </w:rPr>
        <w:t>年检中隐瞒真实情况，弄虚作假的。</w:t>
      </w:r>
      <w:r>
        <w:rPr>
          <w:rFonts w:ascii="Times New Roman" w:hAnsi="Times New Roman" w:cs="Times New Roman"/>
          <w:kern w:val="0"/>
          <w:szCs w:val="32"/>
        </w:rPr>
        <w:t xml:space="preserve"> </w:t>
      </w:r>
    </w:p>
    <w:p w:rsidR="00D42A38" w:rsidRDefault="003C2CF4">
      <w:pPr>
        <w:spacing w:line="576" w:lineRule="exact"/>
        <w:ind w:firstLineChars="200" w:firstLine="640"/>
        <w:jc w:val="left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>民办非企业单位已不具备法律规定的成立必备条件的，确定为年检</w:t>
      </w:r>
      <w:r>
        <w:rPr>
          <w:rFonts w:ascii="Times New Roman" w:hAnsi="Times New Roman" w:cs="Times New Roman"/>
          <w:kern w:val="0"/>
          <w:szCs w:val="32"/>
        </w:rPr>
        <w:t>“</w:t>
      </w:r>
      <w:r>
        <w:rPr>
          <w:rFonts w:ascii="Times New Roman" w:hAnsi="Times New Roman" w:cs="Times New Roman"/>
          <w:kern w:val="0"/>
          <w:szCs w:val="32"/>
        </w:rPr>
        <w:t>不合格</w:t>
      </w:r>
      <w:r>
        <w:rPr>
          <w:rFonts w:ascii="Times New Roman" w:hAnsi="Times New Roman" w:cs="Times New Roman"/>
          <w:kern w:val="0"/>
          <w:szCs w:val="32"/>
        </w:rPr>
        <w:t>”</w:t>
      </w:r>
      <w:r>
        <w:rPr>
          <w:rFonts w:ascii="Times New Roman" w:hAnsi="Times New Roman" w:cs="Times New Roman"/>
          <w:kern w:val="0"/>
          <w:szCs w:val="32"/>
        </w:rPr>
        <w:t>，并限期改正。</w:t>
      </w:r>
      <w:r>
        <w:rPr>
          <w:rFonts w:ascii="Times New Roman" w:hAnsi="Times New Roman" w:cs="Times New Roman"/>
          <w:kern w:val="0"/>
          <w:szCs w:val="32"/>
        </w:rPr>
        <w:t xml:space="preserve"> </w:t>
      </w:r>
    </w:p>
    <w:p w:rsidR="00D42A38" w:rsidRDefault="003C2CF4">
      <w:pPr>
        <w:spacing w:line="580" w:lineRule="exact"/>
        <w:rPr>
          <w:rFonts w:ascii="仿宋_GB2312" w:hAnsi="华文仿宋"/>
          <w:szCs w:val="32"/>
        </w:rPr>
      </w:pPr>
      <w:r>
        <w:rPr>
          <w:rFonts w:ascii="仿宋_GB2312" w:hAnsi="华文仿宋" w:hint="eastAsia"/>
          <w:szCs w:val="32"/>
        </w:rPr>
        <w:t xml:space="preserve">                                   </w:t>
      </w:r>
    </w:p>
    <w:p w:rsidR="00D42A38" w:rsidRDefault="00D42A38"/>
    <w:sectPr w:rsidR="00D42A38">
      <w:footerReference w:type="even" r:id="rId8"/>
      <w:footerReference w:type="default" r:id="rId9"/>
      <w:pgSz w:w="11906" w:h="16838"/>
      <w:pgMar w:top="2098" w:right="1474" w:bottom="1984" w:left="1588" w:header="851" w:footer="1701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6C6" w:rsidRDefault="007846C6">
      <w:r>
        <w:separator/>
      </w:r>
    </w:p>
  </w:endnote>
  <w:endnote w:type="continuationSeparator" w:id="0">
    <w:p w:rsidR="007846C6" w:rsidRDefault="0078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A38" w:rsidRDefault="003C2CF4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D42A38" w:rsidRDefault="00D42A3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A38" w:rsidRDefault="003C2CF4">
    <w:pPr>
      <w:pStyle w:val="a3"/>
      <w:framePr w:wrap="around" w:vAnchor="text" w:hAnchor="margin" w:xAlign="right" w:y="1"/>
      <w:rPr>
        <w:rStyle w:val="a5"/>
        <w:rFonts w:asciiTheme="minorEastAsia" w:eastAsiaTheme="minorEastAsia" w:hAnsiTheme="minorEastAsia" w:cstheme="minorEastAsia"/>
        <w:sz w:val="28"/>
        <w:szCs w:val="28"/>
      </w:rPr>
    </w:pPr>
    <w:r>
      <w:rPr>
        <w:rFonts w:asciiTheme="minorEastAsia" w:eastAsiaTheme="minorEastAsia" w:hAnsiTheme="minorEastAsia" w:cstheme="minorEastAsia" w:hint="eastAsia"/>
        <w:sz w:val="28"/>
        <w:szCs w:val="28"/>
      </w:rPr>
      <w:t xml:space="preserve">— </w:t>
    </w:r>
    <w:r>
      <w:rPr>
        <w:rFonts w:asciiTheme="minorEastAsia" w:eastAsiaTheme="minorEastAsia" w:hAnsiTheme="minorEastAsia" w:cstheme="minorEastAsia" w:hint="eastAsia"/>
        <w:sz w:val="28"/>
        <w:szCs w:val="28"/>
      </w:rPr>
      <w:fldChar w:fldCharType="begin"/>
    </w:r>
    <w:r>
      <w:rPr>
        <w:rStyle w:val="a5"/>
        <w:rFonts w:asciiTheme="minorEastAsia" w:eastAsiaTheme="minorEastAsia" w:hAnsiTheme="minorEastAsia" w:cstheme="minorEastAsia" w:hint="eastAsia"/>
        <w:sz w:val="28"/>
        <w:szCs w:val="28"/>
      </w:rPr>
      <w:instrText xml:space="preserve">PAGE  </w:instrText>
    </w:r>
    <w:r>
      <w:rPr>
        <w:rFonts w:asciiTheme="minorEastAsia" w:eastAsiaTheme="minorEastAsia" w:hAnsiTheme="minorEastAsia" w:cstheme="minorEastAsia" w:hint="eastAsia"/>
        <w:sz w:val="28"/>
        <w:szCs w:val="28"/>
      </w:rPr>
      <w:fldChar w:fldCharType="separate"/>
    </w:r>
    <w:r w:rsidR="009C6C1D">
      <w:rPr>
        <w:rStyle w:val="a5"/>
        <w:rFonts w:asciiTheme="minorEastAsia" w:eastAsiaTheme="minorEastAsia" w:hAnsiTheme="minorEastAsia" w:cstheme="minorEastAsia"/>
        <w:noProof/>
        <w:sz w:val="28"/>
        <w:szCs w:val="28"/>
      </w:rPr>
      <w:t>1</w:t>
    </w:r>
    <w:r>
      <w:rPr>
        <w:rFonts w:asciiTheme="minorEastAsia" w:eastAsiaTheme="minorEastAsia" w:hAnsiTheme="minorEastAsia" w:cstheme="minorEastAsia" w:hint="eastAsia"/>
        <w:sz w:val="28"/>
        <w:szCs w:val="28"/>
      </w:rPr>
      <w:fldChar w:fldCharType="end"/>
    </w:r>
    <w:r>
      <w:rPr>
        <w:rFonts w:asciiTheme="minorEastAsia" w:eastAsiaTheme="minorEastAsia" w:hAnsiTheme="minorEastAsia" w:cstheme="minorEastAsia" w:hint="eastAsia"/>
        <w:sz w:val="28"/>
        <w:szCs w:val="28"/>
      </w:rPr>
      <w:t xml:space="preserve"> —</w:t>
    </w:r>
  </w:p>
  <w:p w:rsidR="00D42A38" w:rsidRDefault="00D42A38">
    <w:pPr>
      <w:pStyle w:val="a3"/>
      <w:ind w:right="360"/>
      <w:rPr>
        <w:rFonts w:asciiTheme="minorEastAsia" w:eastAsiaTheme="minorEastAsia" w:hAnsiTheme="minorEastAsia" w:cstheme="minor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6C6" w:rsidRDefault="007846C6">
      <w:r>
        <w:separator/>
      </w:r>
    </w:p>
  </w:footnote>
  <w:footnote w:type="continuationSeparator" w:id="0">
    <w:p w:rsidR="007846C6" w:rsidRDefault="00784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644E47"/>
    <w:rsid w:val="003C2CF4"/>
    <w:rsid w:val="005D1CB0"/>
    <w:rsid w:val="00614A12"/>
    <w:rsid w:val="00615FEA"/>
    <w:rsid w:val="007846C6"/>
    <w:rsid w:val="009C6C1D"/>
    <w:rsid w:val="00D42A38"/>
    <w:rsid w:val="04644E47"/>
    <w:rsid w:val="06DA09FD"/>
    <w:rsid w:val="21DE167B"/>
    <w:rsid w:val="625C59E9"/>
    <w:rsid w:val="7B12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鲜韵然</cp:lastModifiedBy>
  <cp:revision>4</cp:revision>
  <cp:lastPrinted>2019-05-05T02:08:00Z</cp:lastPrinted>
  <dcterms:created xsi:type="dcterms:W3CDTF">2019-04-30T00:33:00Z</dcterms:created>
  <dcterms:modified xsi:type="dcterms:W3CDTF">2020-05-25T08:18:00Z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